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B0CD" w14:textId="77777777" w:rsidR="004F640F" w:rsidRDefault="00FC26E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29CC93C6" w14:textId="77777777" w:rsidR="004F640F" w:rsidRDefault="00FC26E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284DCA9A" w14:textId="77777777" w:rsidR="004F640F" w:rsidRDefault="00FC26E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28/08/2000</w:t>
      </w:r>
    </w:p>
    <w:p w14:paraId="4B624E36" w14:textId="77777777" w:rsidR="004F640F" w:rsidRPr="00FC26E5" w:rsidRDefault="00FC26E5" w:rsidP="00FC26E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C26E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44DC5AAA" w14:textId="77777777" w:rsidR="00FC26E5" w:rsidRPr="00FC26E5" w:rsidRDefault="00FC26E5" w:rsidP="00FC26E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C26E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155F4669" w14:textId="128CF695" w:rsidR="004F640F" w:rsidRDefault="00FC26E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60</w:t>
      </w:r>
    </w:p>
    <w:p w14:paraId="031CE6FE" w14:textId="77777777" w:rsidR="004F640F" w:rsidRDefault="004F640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33DC37D" w14:textId="77777777" w:rsidR="00821FE4" w:rsidRDefault="00FC26E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xem kinh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trang thứ mười, bắt đầu xem từ hàng thứ hai: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“Hai, tài vật tự tại, tất cả oán tặc không thể cướp đoạt.” </w:t>
      </w:r>
      <w:r>
        <w:rPr>
          <w:rFonts w:ascii="Times New Roman" w:eastAsia="Book Antiqua" w:hAnsi="Times New Roman" w:cs="Times New Roman"/>
          <w:sz w:val="28"/>
          <w:szCs w:val="28"/>
        </w:rPr>
        <w:t>Đây là loại tự tại thứ hai do lìa tham dục mà đạt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Giàu có, thông minh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khỏe mạnh sống lâu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những thứ mà tất cả chúng sanh đều mong cầu.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tỉ mỉ quán sát chúng sanh sáu cõi,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sống ở thế gian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nói điều mà họ cả đời truy cầu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ngoài ba sự việc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sự việc này có thể cầu được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nói chúng ta truy cầu mà có thể cầu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nói thật ra chúng ta có thể toàn tâm toàn lực dốc sức mà truy cầu;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cầu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việc truy cầu của chúng ta sai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một số ít người thế gian biết được việc này là sai,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biết là sai nhưng vẫn truy cầu,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mong rằng biết đâu may mắn có thể có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gian chưa từng có việc gì do may mắn mà có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cho chúng ta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việc này là quả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thì ắt có nhân.</w:t>
      </w:r>
    </w:p>
    <w:p w14:paraId="62517C67" w14:textId="77777777" w:rsidR="00821FE4" w:rsidRDefault="00FC26E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Tối hôm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đồng học nghe Thiên Chúa giáo giảng đạo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đồng học nêu ra câu hỏi,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đưa ra vấn đề về nhân quả.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giáo nghĩa của họ không nói nhân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nói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đều là thần ban cho. 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thần ưa thích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ban cho bạn nhiều hơn một chút;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thần không ưa thích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ban cho bạn ít đi một chút.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có rất nhiều người kính yêu thần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ngài ban cho họ nhiều;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số người giận thần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ngài ban cho họ quá ít. Việc này không thể giải quyết được vấn đề.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thật giải quyết được vấn 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hãy tỉ mỉ mà tư duy,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là trong Phật pháp nói được hay.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nói đây là quả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ắt có nhân, nếu bạn không tu nhân thì làm gì có quả báo?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là bố thí;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tài thì được giàu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pháp thì được thông minh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vô úy thì được khỏe mạnh sống lâu.</w:t>
      </w:r>
    </w:p>
    <w:p w14:paraId="0623F1DE" w14:textId="77777777" w:rsidR="00821FE4" w:rsidRDefault="00FC26E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không lìa khỏi tham dục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dù bạn tu nhân chứng quả vẫn không được tự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tỉ mỉ mà quan sát xã hội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xã hội đích thực có người phát tài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tiền của bạc tỷ, thế gian này rất nhiều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tích lũy tài vật đến vài tỉ đô-la Mỹ,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được tự tại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tự tại. Vì sao không tự tại?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Cũng đều có nguyên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hề lìa khỏi tham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họ giàu có nhưng không tự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có người chú ý đến tiền của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chiếm lấy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lấy bớt của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như thế này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như đạo tràng này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chúng ta tuyệt không che giấu,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phải kiêng kỵ.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nhiều đạo tràng xây dựng rất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tài lực rất hùng hậu,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tại gia, xuất gia đều đã đổi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quên sạch hết đạo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mắt chỉ có danh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tranh danh đoạt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không lìa tham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tham dục ngày càng thêm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dục tăng trưởng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Phật nói với chúng ta rằng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là ở đường ngạ quỷ.</w:t>
      </w:r>
    </w:p>
    <w:p w14:paraId="77D0ED42" w14:textId="77777777" w:rsidR="00821FE4" w:rsidRDefault="00FC26E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Ba loại ác nghiệp tham sân si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chiêu cảm cõi ngạ quỷ, địa ngục, súc sanh;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tham là ngạ quỷ,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sân giận là địa ngục,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 si là súc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đều tạo hết cả ba tội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quả báo này thật đáng sợ,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quả báo tương lai.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quả báo hiện tiền thì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tiền không tự tại, oan gia trái chủ của bạn, các đạo tặc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xem bạn là mục tiêu,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xem bạn thành con mồi, việc này rõ ràng là không tự tại. Ra khỏi cửa đều phải nhờ rất nhiều vệ sĩ,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rõ ràng là không tự tại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tự tại thì đâu cần vệ sĩ?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nhiều vệ sĩ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chứng tỏ họ không tự tại, mỗi giờ mỗi phút đều đề phòng người khác muốn tổn hại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 hại bên ngoài còn dễ phòng bị,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 hại bên trong mới khó.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oan gia trái chủ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đầu thai vào trong nhà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con cái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hoặc làm con cháu thế hệ sau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trong Phật pháp gọi là “phá gia chi tử”,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không thể đề phòng.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bạn tiền của đầy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chưa tiêu tan,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nhân duyên phước đức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người thế gian chúng ta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bạn đang may mắn, lúc bạn đang hưng vượng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oan gia trái chủ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bên cạnh bạn không dám động đến. Thế nhưng vận mệnh rồi cũng sẽ suy,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nào giữ được hưng vượng mãi mãi,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lúc suy thì thế nào?</w:t>
      </w:r>
    </w:p>
    <w:p w14:paraId="7DFD56EB" w14:textId="77777777" w:rsidR="00821FE4" w:rsidRDefault="00FC26E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Đừng nói là người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cả Thích-ca Mâu-ni Phật cũng không ngoại lệ.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cũng có oan gia trái chủ,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oan gia số một là ma vương Ba-tuần.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Phật pháp ở vào giai đoạn hưng thịnh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ma vương Ba-tuần đến hộ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hộ pháp của Thích-ca Mâu-ni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ta chờ cơ hội.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Ba-tuần từng nói với Thế Tôn,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ta luôn nghĩ cách để hủy diệt Phật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ông: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“Tất cả pháp mà Phật nói ra là pháp thuần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từ trong tự tánh lưu xuất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kỳ sức mạnh nào cũng không thể phá hoại Phật pháp.”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Ba-tuần bèn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“Tôi đợi đến thời kỳ mạt pháp của Thế Tôn”,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kỳ chánh pháp thì ông ta không thể phá hoại,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tượng pháp ông cũng không thể phá hoại,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đợi đến thời kỳ mạt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ta nói: “Tôi sẽ cho ma con, ma cháu của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để con cháu của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tôi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thảy đều xuất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khoác lên ca-sa, hiện tướng tỳ-kheo để phá hoại Phật pháp.”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nghe rồi không nói câu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bèn rơi lệ.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điển ghi chép: “Ví như trùng sư tử lại ăn thịt sư tử.”</w:t>
      </w:r>
    </w:p>
    <w:p w14:paraId="42AD34C6" w14:textId="77777777" w:rsidR="00821FE4" w:rsidRDefault="00FC26E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Phật pháp là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pháp cũng là như vậy. Làm thế nào có thể bảo toàn?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đời kiếp kiếp tích lũy công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có thể bảo toàn; thời đại nào bỏ đi đức hạnh,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con đường tranh lợi, phóng túng dục vọng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thời đại đó hủy diệt.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không có tranh chấp,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lìa tham dục thì làm gì có tranh chấp?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thế xuất thế gian, con người tranh điều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Tranh danh,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tranh lợi.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thảy đều xả bỏ hết toàn bộ danh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“với người không tranh, với đời không cầu”,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có thể bảo toàn.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Thế Tôn năm xưa ở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tế mà nói đã làm ra cho chúng ta một tấm gương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Hễ bạn có thì có người tranh,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có thì không có người tranh.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năm xưa ở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đệ tử của ngài,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sau khi Thế Tôn viên tịch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có người tranh.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không có tài sản.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Tinh xá, vườn cây, giảng đường nơi ngài cư trú lúc còn tại thế đều có chủ,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cư sĩ tại gia, quốc vương, đại thần cung cấp,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quyền tài sản thuộc về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là mượn ở,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tiếp nhận thứ họ tặng cho,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tiếp nhận các cư sĩ cúng dường,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cúng dường này là tạm thời,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cúng dường quyền tài sản.</w:t>
      </w:r>
    </w:p>
    <w:p w14:paraId="4C5B17A8" w14:textId="77777777" w:rsidR="00821FE4" w:rsidRDefault="00FC26E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 tôi thường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Phật ở đời, ngài có quyền sử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cúng dường quyền sử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không có quyền sở hữu tài sản.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vậy, sau khi Phật diệt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tài sản này đều trả lại cho thí chủ,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có cái gì để tranh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tranh.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vì sao lại có tranh chấp?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trong tự viện có quyền tài sản,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hỏng rồi. Khi Phật giáo vừa truyền đến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tràng là do quốc gia xây dựng,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xuất gia cũng không có quyền sở hữu,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quyền sử dụng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có quyền sở hữu,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giống như tất cả cơ cấu của chính phủ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để lại tấm gương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ghi nhớ trong lòng,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thể hội đạo lý trong đây.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Thế Tôn ngài thị 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ba y một bát, ăn một bữa giữa ngày, nghỉ một đêm dưới cây, ngài được đại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đạt được sự cứu cánh viên mãn. Toàn tâm toàn lực tận nghĩa vụ giáo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người phá mê khai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người lìa khổ được vui.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được người thế gian tôn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thành tựu của ngài,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quả báo thù thắng không gì sánh bằng của ngài,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không có oán địch.</w:t>
      </w:r>
    </w:p>
    <w:p w14:paraId="7803C975" w14:textId="77777777" w:rsidR="00821FE4" w:rsidRDefault="00FC26E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dù chúng ta thấy có ma vương Ba-tuần,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thấy có Đề-bà-đạt-đa,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thấy có lục quần tỳ-kheo,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trong kinh 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tạo ác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phản đối Thích-ca Mâu-ni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phá hoại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đại quyền thị 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phải là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Đề-bà-đạt-đa, Thích-ca Mâu-ni Phật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Đề-bà-đạt-đa đọa địa ngục,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sự hưởng thụ trong địa ngục còn vui hơn thiên cung.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đang diễn kịch, đang biểu diễn cho chúng ta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với phàm phu chúng ta rằng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nghiệp chướng chưa tiêu hết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luôn có nghịch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thị hiện nghịch duyên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nhằm dạy bảo chúng ta làm thế nào ở trong nghịch cảnh, ác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những hoàn cảnh này thành tựu đạo nghiệp của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làm cho chúng ta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nói ra thì chúng ta không dễ thể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nếu tận mắt chúng ta xem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thật sự học được từ trong đó.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biểu diễn cho chúng ta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từ trong đây chúng ta sinh khởi sự cảm ngộ sâu xa.</w:t>
      </w:r>
    </w:p>
    <w:p w14:paraId="7B57244A" w14:textId="77777777" w:rsidR="00821FE4" w:rsidRDefault="00FC26E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Ngày nay, nếu chúng ta gặp phải oan gia đối đầu đến hủy báng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sỉ nhục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hãm hại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phải nghĩ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là đại quyền thị 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là Phật Bồ-tát tái lai,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thử chúng ta có trí tuệ hay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coi chúng ta có thể nhẫn chịu hay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đến để khảo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vừa chuyển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bèn khởi tâm cung kính đối với oan gia đối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không khởi niệm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Hễ vừa khởi lên một niệm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oan oan tương báo không hồi kết thúc,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phiền phức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khởi lên tâm cung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lên tâm cảm 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thật sự là oan gia đối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đến đây là trả xong món nợ, trả hết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lần sau gặp lại là thiện tri thức, là bạn tốt.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đức dạy chúng ta: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“Oan gia nên giải, không nên kết”,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biến tất cả oán tặc trở thành bạn tốt?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bạn phải chân thật biết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chân thật biết dụng công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công phu của bạn sẽ đắc lực.</w:t>
      </w:r>
    </w:p>
    <w:p w14:paraId="0F4DDBE9" w14:textId="77777777" w:rsidR="00821FE4" w:rsidRDefault="00FC26E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Oán tặc, họ cũng là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“chúng sanh vô biên thệ nguyện độ”,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độ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được loại bỏ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họ mê sâu hơn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họ mới tạo ra đủ mọi ác nghiệp. Ta phải làm thế nào để giúp đỡ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 mê khai ngộ, chuyển ác thành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làm thầy và bạn của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cho nhau. Họ tạo tác một số ác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nhìn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lập tức quay đầu xét lại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nghĩ xem chính mình có ý niệm ác này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hành vi ác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có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nhanh chóng sửa lỗi làm mới.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là thầy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họ không thị hiện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bản thân chúng ta luôn luôn có lỗi lầm mà chính mình không nhìn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phát 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là tấm gương soi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hạnh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phải noi theo, phải học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tán thán;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ác hạnh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phải kiểm xem ta có hay không.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vậy, thuận cảnh, nghịch cảnh,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thiện, người ác đều là đạo tràng tu học của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thiện tri thức để thành tựu thiện nghiệp của mình.</w:t>
      </w:r>
    </w:p>
    <w:p w14:paraId="6769F70B" w14:textId="4923D9A6" w:rsidR="004F640F" w:rsidRDefault="00FC26E5" w:rsidP="00821FE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Phần trước của kinh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chúng ta thường niệm thiện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tâm thiện;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 duy thiện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tư tưởng thiện;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quán sát thiện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hành vi thiện;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để mảy may bất thiện xen tạp,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chính là đạt đến chí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của chúng ta mới được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Tây Phương Cực Lạc là nơi mà những người thượng thiện hội tụ,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gọi là thượng thiện?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Thượng thiện là chí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học từ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thuận cảnh, nghịch cảnh,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thiện, người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những phương diện này mà học tập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thuận cảnh, nghịch cảnh đều là cảnh giới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thiện, người ác đều là thiện tri thức thật sự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thầy tốt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sự chí thiện của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đối với người thiện bèn khởi lên tham 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người ác khởi lên sân giận thì bạn không khéo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học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không biết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cuộc sống thường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tâm thường sanh phiền não. Ưa thích là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 ghét, sân giận là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mỗi ngày sống trong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biết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hiểu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thường sanh trí tuệ giống như Lục tổ Huệ Năng.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thuận cảnh không có tham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sanh trí tuệ;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nghịch cảnh không có sân giận,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sanh trí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người thiện người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thảy đều sanh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mới là đệ tử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chúng ta ở trong cảnh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cảnh là hoàn cảnh vật chất,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duyên là hoàn cảnh nhân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khởi tham sân si mạn,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sanh mừng giận buồn vui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là phàm phu,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hiểu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chưa học Phật. Chúng ta phải lưu ý chỗ này, đương nhiên sẽ đạt được tự tại về tài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hóa oán tặc thành bạn hữu; nếu bạn không rời khỏi,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lìa khỏi tham sân si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không thể làm được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sân si là tam độc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nhổ bỏ. Tốt rồi, hôm nay thời gian đã hết, chúng ta giảng đến đây.</w:t>
      </w:r>
    </w:p>
    <w:sectPr w:rsidR="004F640F" w:rsidSect="00FC2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7E67" w14:textId="77777777" w:rsidR="00FC26E5" w:rsidRDefault="00FC26E5" w:rsidP="00FC26E5">
      <w:pPr>
        <w:spacing w:after="0" w:line="240" w:lineRule="auto"/>
      </w:pPr>
      <w:r>
        <w:separator/>
      </w:r>
    </w:p>
  </w:endnote>
  <w:endnote w:type="continuationSeparator" w:id="0">
    <w:p w14:paraId="6447A70A" w14:textId="77777777" w:rsidR="00FC26E5" w:rsidRDefault="00FC26E5" w:rsidP="00FC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05F5" w14:textId="77777777" w:rsidR="00FC26E5" w:rsidRDefault="00FC2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F4D7" w14:textId="5066BB22" w:rsidR="00FC26E5" w:rsidRPr="00FC26E5" w:rsidRDefault="00FC26E5" w:rsidP="00FC26E5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FC26E5">
      <w:rPr>
        <w:rFonts w:ascii="Times New Roman" w:hAnsi="Times New Roman" w:cs="Times New Roman"/>
        <w:sz w:val="24"/>
      </w:rPr>
      <w:fldChar w:fldCharType="begin"/>
    </w:r>
    <w:r w:rsidRPr="00FC26E5">
      <w:rPr>
        <w:rFonts w:ascii="Times New Roman" w:hAnsi="Times New Roman" w:cs="Times New Roman"/>
        <w:sz w:val="24"/>
      </w:rPr>
      <w:instrText xml:space="preserve"> PAGE  \* MERGEFORMAT </w:instrText>
    </w:r>
    <w:r w:rsidRPr="00FC26E5">
      <w:rPr>
        <w:rFonts w:ascii="Times New Roman" w:hAnsi="Times New Roman" w:cs="Times New Roman"/>
        <w:sz w:val="24"/>
      </w:rPr>
      <w:fldChar w:fldCharType="separate"/>
    </w:r>
    <w:r w:rsidRPr="00FC26E5">
      <w:rPr>
        <w:rFonts w:ascii="Times New Roman" w:hAnsi="Times New Roman" w:cs="Times New Roman"/>
        <w:noProof/>
        <w:sz w:val="24"/>
      </w:rPr>
      <w:t>1</w:t>
    </w:r>
    <w:r w:rsidRPr="00FC26E5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EDB2" w14:textId="6A77D756" w:rsidR="00FC26E5" w:rsidRPr="00FC26E5" w:rsidRDefault="00FC26E5" w:rsidP="00FC26E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5D22" w14:textId="77777777" w:rsidR="00FC26E5" w:rsidRDefault="00FC26E5" w:rsidP="00FC26E5">
      <w:pPr>
        <w:spacing w:after="0" w:line="240" w:lineRule="auto"/>
      </w:pPr>
      <w:r>
        <w:separator/>
      </w:r>
    </w:p>
  </w:footnote>
  <w:footnote w:type="continuationSeparator" w:id="0">
    <w:p w14:paraId="18324658" w14:textId="77777777" w:rsidR="00FC26E5" w:rsidRDefault="00FC26E5" w:rsidP="00FC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0A67" w14:textId="77777777" w:rsidR="00FC26E5" w:rsidRDefault="00FC2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A7C9" w14:textId="77777777" w:rsidR="00FC26E5" w:rsidRDefault="00FC26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B692" w14:textId="77777777" w:rsidR="00FC26E5" w:rsidRDefault="00FC2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1B343E"/>
    <w:rsid w:val="0022334A"/>
    <w:rsid w:val="002759F5"/>
    <w:rsid w:val="0029072A"/>
    <w:rsid w:val="00290CD5"/>
    <w:rsid w:val="002B1F58"/>
    <w:rsid w:val="002F1B38"/>
    <w:rsid w:val="00323996"/>
    <w:rsid w:val="003A2F23"/>
    <w:rsid w:val="003E0FB0"/>
    <w:rsid w:val="00430F63"/>
    <w:rsid w:val="004422BD"/>
    <w:rsid w:val="00493CD4"/>
    <w:rsid w:val="004B71A4"/>
    <w:rsid w:val="004F640F"/>
    <w:rsid w:val="00510D6D"/>
    <w:rsid w:val="00516863"/>
    <w:rsid w:val="00543008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7157"/>
    <w:rsid w:val="00751170"/>
    <w:rsid w:val="007D0AF5"/>
    <w:rsid w:val="007D60E6"/>
    <w:rsid w:val="007F3AD3"/>
    <w:rsid w:val="00813CA1"/>
    <w:rsid w:val="00821FE4"/>
    <w:rsid w:val="00824499"/>
    <w:rsid w:val="008646E9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C25D9"/>
    <w:rsid w:val="00ED3BD4"/>
    <w:rsid w:val="00F028F2"/>
    <w:rsid w:val="00F3380C"/>
    <w:rsid w:val="00F5131A"/>
    <w:rsid w:val="00F72B49"/>
    <w:rsid w:val="00FC26E5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F70E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FC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6E5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6E5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1B343E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175AD-DAC9-431D-A122-A87A7604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7</cp:revision>
  <dcterms:created xsi:type="dcterms:W3CDTF">2023-07-29T04:50:00Z</dcterms:created>
  <dcterms:modified xsi:type="dcterms:W3CDTF">2026-05-13T03:37:00Z</dcterms:modified>
</cp:coreProperties>
</file>